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4B40" w14:textId="1DB3ADEF" w:rsidR="00CC3280" w:rsidRDefault="00CC3280" w:rsidP="00B8702D">
      <w:pPr>
        <w:pStyle w:val="Textkomente"/>
        <w:jc w:val="center"/>
        <w:rPr>
          <w:rFonts w:ascii="Arial" w:hAnsi="Arial" w:cs="Arial"/>
          <w:b/>
          <w:bCs/>
          <w:sz w:val="44"/>
          <w:szCs w:val="44"/>
        </w:rPr>
      </w:pPr>
    </w:p>
    <w:p w14:paraId="6FCED3AF" w14:textId="6DB1C0A5" w:rsidR="005B47D4" w:rsidRDefault="005B47D4" w:rsidP="005B47D4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796E607">
        <w:rPr>
          <w:rFonts w:ascii="Arial" w:hAnsi="Arial" w:cs="Arial"/>
          <w:b/>
          <w:bCs/>
          <w:sz w:val="44"/>
          <w:szCs w:val="44"/>
        </w:rPr>
        <w:t xml:space="preserve">Zelený vodík jako řešení </w:t>
      </w:r>
      <w:r>
        <w:rPr>
          <w:rFonts w:ascii="Arial" w:hAnsi="Arial" w:cs="Arial"/>
          <w:b/>
          <w:bCs/>
          <w:sz w:val="44"/>
          <w:szCs w:val="44"/>
        </w:rPr>
        <w:t xml:space="preserve">přebytků </w:t>
      </w:r>
      <w:r w:rsidRPr="0796E607">
        <w:rPr>
          <w:rFonts w:ascii="Arial" w:hAnsi="Arial" w:cs="Arial"/>
          <w:b/>
          <w:bCs/>
          <w:sz w:val="44"/>
          <w:szCs w:val="44"/>
        </w:rPr>
        <w:t>energ</w:t>
      </w:r>
      <w:r>
        <w:rPr>
          <w:rFonts w:ascii="Arial" w:hAnsi="Arial" w:cs="Arial"/>
          <w:b/>
          <w:bCs/>
          <w:sz w:val="44"/>
          <w:szCs w:val="44"/>
        </w:rPr>
        <w:t>i</w:t>
      </w:r>
      <w:r w:rsidR="00E348D6">
        <w:rPr>
          <w:rFonts w:ascii="Arial" w:hAnsi="Arial" w:cs="Arial"/>
          <w:b/>
          <w:bCs/>
          <w:sz w:val="44"/>
          <w:szCs w:val="44"/>
        </w:rPr>
        <w:t>e</w:t>
      </w:r>
      <w:r w:rsidRPr="0796E607">
        <w:rPr>
          <w:rFonts w:ascii="Arial" w:hAnsi="Arial" w:cs="Arial"/>
          <w:b/>
          <w:bCs/>
          <w:sz w:val="44"/>
          <w:szCs w:val="44"/>
        </w:rPr>
        <w:t xml:space="preserve">? </w:t>
      </w:r>
      <w:r>
        <w:rPr>
          <w:rFonts w:ascii="Arial" w:hAnsi="Arial" w:cs="Arial"/>
          <w:b/>
          <w:bCs/>
          <w:sz w:val="44"/>
          <w:szCs w:val="44"/>
        </w:rPr>
        <w:t xml:space="preserve">Češi zkoumají jeho uplatnění v dopravě </w:t>
      </w:r>
    </w:p>
    <w:p w14:paraId="3C1467A8" w14:textId="77777777" w:rsidR="00FF20E6" w:rsidRDefault="00FF20E6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3F199CCC" w14:textId="77777777" w:rsidR="00FF20E6" w:rsidRDefault="00FF20E6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4A1EA507" w:rsidR="00B8475B" w:rsidRDefault="00030C91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914769">
        <w:rPr>
          <w:rFonts w:ascii="Arial" w:hAnsi="Arial" w:cs="Arial"/>
          <w:b/>
          <w:bCs/>
          <w:sz w:val="24"/>
        </w:rPr>
        <w:t>9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586488">
        <w:rPr>
          <w:rFonts w:ascii="Arial" w:hAnsi="Arial" w:cs="Arial"/>
          <w:b/>
          <w:bCs/>
          <w:sz w:val="24"/>
        </w:rPr>
        <w:t>října</w:t>
      </w:r>
      <w:r w:rsidR="00E034B6">
        <w:rPr>
          <w:rFonts w:ascii="Arial" w:hAnsi="Arial" w:cs="Arial"/>
          <w:b/>
          <w:bCs/>
          <w:sz w:val="24"/>
        </w:rPr>
        <w:t xml:space="preserve"> 2023</w:t>
      </w:r>
    </w:p>
    <w:p w14:paraId="2E013DA2" w14:textId="77777777" w:rsid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534BF6A" w14:textId="5CCDBF12" w:rsidR="00B8702D" w:rsidRP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B8702D">
        <w:rPr>
          <w:rFonts w:ascii="Arial" w:hAnsi="Arial" w:cs="Arial"/>
          <w:b/>
          <w:bCs/>
          <w:sz w:val="22"/>
          <w:szCs w:val="22"/>
          <w:lang w:eastAsia="cs-CZ"/>
        </w:rPr>
        <w:t xml:space="preserve">Společnost Greenbuddies, jeden z velkých tuzemských hráčů na poli instalace fotovoltaických elektráren, v současné době v zahraničí začíná pracovat na počáteční fázi vývoje projektů, které se zabývají výrobou vodíku z energetických přebytků. Na projektu v Nizozemsku spolupracuje s partnery z dopravního sektoru, kde zkoumá možnosti uplatnění vyprodukovaného plynu v rámci dopravní sítě. </w:t>
      </w:r>
      <w:r w:rsidR="00230386">
        <w:rPr>
          <w:rFonts w:ascii="Arial" w:hAnsi="Arial" w:cs="Arial"/>
          <w:b/>
          <w:bCs/>
          <w:sz w:val="22"/>
          <w:szCs w:val="22"/>
          <w:lang w:eastAsia="cs-CZ"/>
        </w:rPr>
        <w:t>T</w:t>
      </w:r>
      <w:r w:rsidR="00586488">
        <w:rPr>
          <w:rFonts w:ascii="Arial" w:hAnsi="Arial" w:cs="Arial"/>
          <w:b/>
          <w:bCs/>
          <w:sz w:val="22"/>
          <w:szCs w:val="22"/>
          <w:lang w:eastAsia="cs-CZ"/>
        </w:rPr>
        <w:t>ato</w:t>
      </w:r>
      <w:r w:rsidR="00230386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586488">
        <w:rPr>
          <w:rFonts w:ascii="Arial" w:hAnsi="Arial" w:cs="Arial"/>
          <w:b/>
          <w:bCs/>
          <w:sz w:val="22"/>
          <w:szCs w:val="22"/>
          <w:lang w:eastAsia="cs-CZ"/>
        </w:rPr>
        <w:t>metoda</w:t>
      </w:r>
      <w:r w:rsidR="00230386">
        <w:rPr>
          <w:rFonts w:ascii="Arial" w:hAnsi="Arial" w:cs="Arial"/>
          <w:b/>
          <w:bCs/>
          <w:sz w:val="22"/>
          <w:szCs w:val="22"/>
          <w:lang w:eastAsia="cs-CZ"/>
        </w:rPr>
        <w:t xml:space="preserve"> výroby vodíku</w:t>
      </w:r>
      <w:r w:rsidRPr="00B8702D">
        <w:rPr>
          <w:rFonts w:ascii="Arial" w:hAnsi="Arial" w:cs="Arial"/>
          <w:b/>
          <w:bCs/>
          <w:sz w:val="22"/>
          <w:szCs w:val="22"/>
          <w:lang w:eastAsia="cs-CZ"/>
        </w:rPr>
        <w:t xml:space="preserve"> představuje způsob, jak lze řešit problémy s přetížením distribuční sítě.</w:t>
      </w:r>
    </w:p>
    <w:p w14:paraId="6C7F33CA" w14:textId="77777777" w:rsid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3A02EA2" w14:textId="2D73EEC4" w:rsidR="00B8702D" w:rsidRPr="00B8702D" w:rsidRDefault="00B8702D" w:rsidP="0796E607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„Jedná se o jeden z inovativních přístupů, jak efektiv</w:t>
      </w:r>
      <w:r w:rsidR="00B92DF1" w:rsidRPr="00586488">
        <w:rPr>
          <w:rFonts w:ascii="Arial" w:hAnsi="Arial" w:cs="Arial"/>
          <w:i/>
          <w:iCs/>
          <w:sz w:val="22"/>
          <w:szCs w:val="22"/>
          <w:lang w:eastAsia="cs-CZ"/>
        </w:rPr>
        <w:t>n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ě řešit energetické přebytky a s tím spojené problémy s přetížením sítě, jejíž kapacita si do budoucna</w:t>
      </w:r>
      <w:r w:rsidR="0E4F3761"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,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s ohledem na výrazný nárůst elektrifikace naší společnosti</w:t>
      </w:r>
      <w:r w:rsidR="6D1D77D7"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,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žádá navýšení,“</w:t>
      </w:r>
      <w:r w:rsidRPr="0796E607">
        <w:rPr>
          <w:rFonts w:ascii="Arial" w:hAnsi="Arial" w:cs="Arial"/>
          <w:sz w:val="22"/>
          <w:szCs w:val="22"/>
          <w:lang w:eastAsia="cs-CZ"/>
        </w:rPr>
        <w:t xml:space="preserve"> komentuje situaci na energetickém trhu spolumajitel Greenbuddies, Aleš Spáčil.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„To ale vyžaduje čas, a proto vývojáři solárních a větrných elektráren stále častěji posuzují inovativní formy výroby elektřiny.</w:t>
      </w:r>
      <w:r w:rsidRPr="00586488">
        <w:rPr>
          <w:rFonts w:ascii="Tahoma" w:hAnsi="Tahoma" w:cs="Tahoma"/>
          <w:i/>
          <w:iCs/>
          <w:sz w:val="22"/>
          <w:szCs w:val="22"/>
          <w:lang w:eastAsia="cs-CZ"/>
        </w:rPr>
        <w:t>⁠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 Jednou z možností je</w:t>
      </w:r>
      <w:r w:rsidR="35D223D6"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,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vedle instalace rozsáhlých bateriových úložišť</w:t>
      </w:r>
      <w:r w:rsidR="4B250DCF"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,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právě výroba vodíku přímo na místě,“ </w:t>
      </w:r>
      <w:r w:rsidRPr="0796E607">
        <w:rPr>
          <w:rFonts w:ascii="Arial" w:hAnsi="Arial" w:cs="Arial"/>
          <w:sz w:val="22"/>
          <w:szCs w:val="22"/>
          <w:lang w:eastAsia="cs-CZ"/>
        </w:rPr>
        <w:t>pokračuje Spáčil. Vodík bývá označován jako palivo budoucnosti a jeho využití je diskutováno zejména v souvislosti s alternativními pohony vozidel.</w:t>
      </w:r>
    </w:p>
    <w:p w14:paraId="07835793" w14:textId="77777777" w:rsid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329D0A0" w14:textId="66F2B129" w:rsidR="00B8702D" w:rsidRP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B8702D">
        <w:rPr>
          <w:rFonts w:ascii="Arial" w:hAnsi="Arial" w:cs="Arial"/>
          <w:sz w:val="22"/>
          <w:szCs w:val="22"/>
          <w:lang w:eastAsia="cs-CZ"/>
        </w:rPr>
        <w:t xml:space="preserve">Greenbuddies na jednom z projektů, které se zabývají přeměnou přebytečného výkonu na vodík, usilovně pracují v Nizozemsku v obci Zevenaar. Zde spolupracují s partnery z dopravního sektoru, aby prozkoumali finanční a technickou proveditelnost instalace elektrolyzérů na konkrétních plánovaných místech. Tyto lokality jsou situovány podél hlavních dopravních tras, kde je vysoký potenciál pro přímou spotřebu vodíku v odvětví dopravy. </w:t>
      </w:r>
    </w:p>
    <w:p w14:paraId="678E2A35" w14:textId="77777777" w:rsid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6354073" w14:textId="54C36889" w:rsidR="00B8702D" w:rsidRPr="00B8702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"Malé zařízení tohoto typu může vytvořit podmínky pro větší, ekonomicky účinnější zařízení v dohledné budoucnosti,"</w:t>
      </w:r>
      <w:r w:rsidRPr="00B8702D">
        <w:rPr>
          <w:rFonts w:ascii="Arial" w:hAnsi="Arial" w:cs="Arial"/>
          <w:sz w:val="22"/>
          <w:szCs w:val="22"/>
          <w:lang w:eastAsia="cs-CZ"/>
        </w:rPr>
        <w:t xml:space="preserve"> uvádí ke zvažovaným instalacím elektrolyzérů v Nizozemsku Aleš Spáčil. Dle jeho slov ale takovéto projekty přinášejí do procesu vývoje celou řadu výzev, kdy například nelze získat standardní projektové financování za stejných podmínek jako u solárního zařízení. Instalace elektrolyzéru a jeho provoz pak představuje i vyšší nároky na kapitálové výdaje.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>„Aby byla zajištěna návratnost investice, vyžaduje elektrolyzér kontinuální provoz. Solární zařízení ale vyrábí energii pouze za denního světla, takže je zapotřebí vyrovnávací baterie nebo připojení k externí síti, aby byla zajištěna stálá výroba vodíku,“</w:t>
      </w:r>
      <w:r w:rsidRPr="00B8702D">
        <w:rPr>
          <w:rFonts w:ascii="Arial" w:hAnsi="Arial" w:cs="Arial"/>
          <w:sz w:val="22"/>
          <w:szCs w:val="22"/>
          <w:lang w:eastAsia="cs-CZ"/>
        </w:rPr>
        <w:t xml:space="preserve"> upřesňuje Spáčil. </w:t>
      </w:r>
    </w:p>
    <w:p w14:paraId="4E99CD43" w14:textId="77777777" w:rsidR="00B92DF1" w:rsidRDefault="00B92DF1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E66DAC1" w14:textId="0D774979" w:rsidR="00615A7D" w:rsidRPr="00615A7D" w:rsidRDefault="00B8702D" w:rsidP="00B8702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B8702D">
        <w:rPr>
          <w:rFonts w:ascii="Arial" w:hAnsi="Arial" w:cs="Arial"/>
          <w:sz w:val="22"/>
          <w:szCs w:val="22"/>
          <w:lang w:eastAsia="cs-CZ"/>
        </w:rPr>
        <w:lastRenderedPageBreak/>
        <w:t xml:space="preserve">Navzdory </w:t>
      </w:r>
      <w:r>
        <w:rPr>
          <w:rFonts w:ascii="Arial" w:hAnsi="Arial" w:cs="Arial"/>
          <w:sz w:val="22"/>
          <w:szCs w:val="22"/>
          <w:lang w:eastAsia="cs-CZ"/>
        </w:rPr>
        <w:t>všem</w:t>
      </w:r>
      <w:r w:rsidRPr="00B8702D">
        <w:rPr>
          <w:rFonts w:ascii="Arial" w:hAnsi="Arial" w:cs="Arial"/>
          <w:sz w:val="22"/>
          <w:szCs w:val="22"/>
          <w:lang w:eastAsia="cs-CZ"/>
        </w:rPr>
        <w:t xml:space="preserve"> výzvám jsou Greenbuddies hrdí na to, že se m</w:t>
      </w:r>
      <w:r w:rsidR="00B92DF1">
        <w:rPr>
          <w:rFonts w:ascii="Arial" w:hAnsi="Arial" w:cs="Arial"/>
          <w:sz w:val="22"/>
          <w:szCs w:val="22"/>
          <w:lang w:eastAsia="cs-CZ"/>
        </w:rPr>
        <w:t>o</w:t>
      </w:r>
      <w:r w:rsidRPr="00B8702D">
        <w:rPr>
          <w:rFonts w:ascii="Arial" w:hAnsi="Arial" w:cs="Arial"/>
          <w:sz w:val="22"/>
          <w:szCs w:val="22"/>
          <w:lang w:eastAsia="cs-CZ"/>
        </w:rPr>
        <w:t xml:space="preserve">hou podílet na zkoumání této problematiky prostřednictvím rozvoje vlastních projektů v celé Evropě. </w:t>
      </w:r>
      <w:r w:rsidRPr="00586488">
        <w:rPr>
          <w:rFonts w:ascii="Arial" w:hAnsi="Arial" w:cs="Arial"/>
          <w:i/>
          <w:iCs/>
          <w:sz w:val="22"/>
          <w:szCs w:val="22"/>
          <w:lang w:eastAsia="cs-CZ"/>
        </w:rPr>
        <w:t xml:space="preserve">„Budoucnost vodíku jako paliva je nejistá, ale jsou to pro nás cenné zkušenosti,“ </w:t>
      </w:r>
      <w:r w:rsidRPr="00B8702D">
        <w:rPr>
          <w:rFonts w:ascii="Arial" w:hAnsi="Arial" w:cs="Arial"/>
          <w:sz w:val="22"/>
          <w:szCs w:val="22"/>
          <w:lang w:eastAsia="cs-CZ"/>
        </w:rPr>
        <w:t>uzavírá Spáčil.</w:t>
      </w:r>
    </w:p>
    <w:p w14:paraId="5AE31074" w14:textId="77777777" w:rsidR="00615A7D" w:rsidRPr="00615A7D" w:rsidRDefault="00615A7D" w:rsidP="00615A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153733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4A6E5B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70A2DAA" w14:textId="2BACC32F" w:rsidR="007324D6" w:rsidRDefault="00000000" w:rsidP="00745811">
      <w:pPr>
        <w:jc w:val="both"/>
        <w:rPr>
          <w:rFonts w:ascii="Arial" w:hAnsi="Arial" w:cs="Arial"/>
          <w:szCs w:val="18"/>
        </w:rPr>
      </w:pPr>
      <w:hyperlink r:id="rId11" w:history="1">
        <w:r w:rsidR="007324D6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7324D6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</w:t>
      </w:r>
      <w:r w:rsidR="001A6A3E">
        <w:rPr>
          <w:rFonts w:ascii="Arial" w:hAnsi="Arial" w:cs="Arial"/>
          <w:szCs w:val="18"/>
        </w:rPr>
        <w:t xml:space="preserve">Jsme česká společnost, naše projekty ale realizujeme už v 16 zemích Evropské unie. Za posledních 6 let jsme dokončili více než </w:t>
      </w:r>
      <w:r w:rsidR="007E0B56">
        <w:rPr>
          <w:rFonts w:ascii="Arial" w:hAnsi="Arial" w:cs="Arial"/>
          <w:szCs w:val="18"/>
        </w:rPr>
        <w:t xml:space="preserve">900 </w:t>
      </w:r>
      <w:r w:rsidR="001A6A3E">
        <w:rPr>
          <w:rFonts w:ascii="Arial" w:hAnsi="Arial" w:cs="Arial"/>
          <w:szCs w:val="18"/>
        </w:rPr>
        <w:t xml:space="preserve">MWp fotovoltaických elektráren a nainstalovali více než 2 000 000 fotovoltaických modulů. </w:t>
      </w:r>
      <w:r w:rsidR="007324D6">
        <w:rPr>
          <w:rFonts w:ascii="Arial" w:hAnsi="Arial" w:cs="Arial"/>
          <w:szCs w:val="18"/>
        </w:rPr>
        <w:t xml:space="preserve">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047EE" w:rsidRDefault="00123635" w:rsidP="00C81BF4">
      <w:pPr>
        <w:pStyle w:val="bullets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sectPr w:rsidR="00892A1E" w:rsidRPr="00C047EE" w:rsidSect="00621A5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2A50" w14:textId="77777777" w:rsidR="007D5722" w:rsidRDefault="007D5722" w:rsidP="00721090">
      <w:pPr>
        <w:spacing w:after="0"/>
      </w:pPr>
      <w:r>
        <w:separator/>
      </w:r>
    </w:p>
  </w:endnote>
  <w:endnote w:type="continuationSeparator" w:id="0">
    <w:p w14:paraId="26F8CB3B" w14:textId="77777777" w:rsidR="007D5722" w:rsidRDefault="007D5722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01AA" w14:textId="05DA2E04" w:rsidR="0089347D" w:rsidRDefault="0089347D" w:rsidP="00B76EFB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756BFBDD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A395" w14:textId="77777777" w:rsidR="007D5722" w:rsidRDefault="007D5722" w:rsidP="00721090">
      <w:pPr>
        <w:spacing w:after="0"/>
      </w:pPr>
      <w:r>
        <w:separator/>
      </w:r>
    </w:p>
  </w:footnote>
  <w:footnote w:type="continuationSeparator" w:id="0">
    <w:p w14:paraId="16014FFA" w14:textId="77777777" w:rsidR="007D5722" w:rsidRDefault="007D5722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pt;height:7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73F5"/>
    <w:rsid w:val="0001241C"/>
    <w:rsid w:val="00017313"/>
    <w:rsid w:val="00024299"/>
    <w:rsid w:val="00030C91"/>
    <w:rsid w:val="00043638"/>
    <w:rsid w:val="00056734"/>
    <w:rsid w:val="0006165B"/>
    <w:rsid w:val="000644B9"/>
    <w:rsid w:val="000807C1"/>
    <w:rsid w:val="00091CC8"/>
    <w:rsid w:val="0009437D"/>
    <w:rsid w:val="000A00E2"/>
    <w:rsid w:val="000A2EE7"/>
    <w:rsid w:val="000B7027"/>
    <w:rsid w:val="000B7E37"/>
    <w:rsid w:val="000C0939"/>
    <w:rsid w:val="000C1AFA"/>
    <w:rsid w:val="000C4BF0"/>
    <w:rsid w:val="000C60DA"/>
    <w:rsid w:val="000D3E4B"/>
    <w:rsid w:val="000E0991"/>
    <w:rsid w:val="000E0A55"/>
    <w:rsid w:val="000E39FA"/>
    <w:rsid w:val="000F7294"/>
    <w:rsid w:val="001040E3"/>
    <w:rsid w:val="00107F7B"/>
    <w:rsid w:val="00112F59"/>
    <w:rsid w:val="00114FC7"/>
    <w:rsid w:val="00117909"/>
    <w:rsid w:val="00122295"/>
    <w:rsid w:val="00123635"/>
    <w:rsid w:val="00123BBA"/>
    <w:rsid w:val="00131E83"/>
    <w:rsid w:val="00141BB9"/>
    <w:rsid w:val="00146414"/>
    <w:rsid w:val="00153AF2"/>
    <w:rsid w:val="001650FE"/>
    <w:rsid w:val="001711CA"/>
    <w:rsid w:val="00174D9A"/>
    <w:rsid w:val="00185860"/>
    <w:rsid w:val="001A6A3E"/>
    <w:rsid w:val="001B2526"/>
    <w:rsid w:val="001D1635"/>
    <w:rsid w:val="001D262C"/>
    <w:rsid w:val="001D3DF2"/>
    <w:rsid w:val="001E1E5D"/>
    <w:rsid w:val="001F4159"/>
    <w:rsid w:val="001F57B8"/>
    <w:rsid w:val="0020077E"/>
    <w:rsid w:val="002026AF"/>
    <w:rsid w:val="002045AC"/>
    <w:rsid w:val="00205F13"/>
    <w:rsid w:val="002228D3"/>
    <w:rsid w:val="00226613"/>
    <w:rsid w:val="00227E03"/>
    <w:rsid w:val="00230386"/>
    <w:rsid w:val="00242005"/>
    <w:rsid w:val="0026447E"/>
    <w:rsid w:val="0028781D"/>
    <w:rsid w:val="002A1F38"/>
    <w:rsid w:val="002B044A"/>
    <w:rsid w:val="002B0F78"/>
    <w:rsid w:val="002B5A13"/>
    <w:rsid w:val="002B6173"/>
    <w:rsid w:val="00305398"/>
    <w:rsid w:val="003148E4"/>
    <w:rsid w:val="003173BE"/>
    <w:rsid w:val="00326B83"/>
    <w:rsid w:val="00340078"/>
    <w:rsid w:val="00341378"/>
    <w:rsid w:val="0035621D"/>
    <w:rsid w:val="00357EF9"/>
    <w:rsid w:val="0036273C"/>
    <w:rsid w:val="0036733D"/>
    <w:rsid w:val="00371B97"/>
    <w:rsid w:val="003753B1"/>
    <w:rsid w:val="00380B57"/>
    <w:rsid w:val="00381DEB"/>
    <w:rsid w:val="003904E8"/>
    <w:rsid w:val="00397C65"/>
    <w:rsid w:val="003A433D"/>
    <w:rsid w:val="003B3D39"/>
    <w:rsid w:val="003B6032"/>
    <w:rsid w:val="003C3A50"/>
    <w:rsid w:val="003E26C1"/>
    <w:rsid w:val="003E66DE"/>
    <w:rsid w:val="003F46CC"/>
    <w:rsid w:val="00403B59"/>
    <w:rsid w:val="00403C2D"/>
    <w:rsid w:val="00406DC5"/>
    <w:rsid w:val="00411CF5"/>
    <w:rsid w:val="00415BC2"/>
    <w:rsid w:val="00420021"/>
    <w:rsid w:val="0043712F"/>
    <w:rsid w:val="00437E53"/>
    <w:rsid w:val="00440D57"/>
    <w:rsid w:val="00441498"/>
    <w:rsid w:val="004460BB"/>
    <w:rsid w:val="00451AD9"/>
    <w:rsid w:val="004548EE"/>
    <w:rsid w:val="0046129A"/>
    <w:rsid w:val="004625FF"/>
    <w:rsid w:val="00465890"/>
    <w:rsid w:val="00466E2D"/>
    <w:rsid w:val="00471BC5"/>
    <w:rsid w:val="00474553"/>
    <w:rsid w:val="004806A7"/>
    <w:rsid w:val="00486332"/>
    <w:rsid w:val="00494B2E"/>
    <w:rsid w:val="004C32E9"/>
    <w:rsid w:val="004C5CE1"/>
    <w:rsid w:val="004D127A"/>
    <w:rsid w:val="004F51B9"/>
    <w:rsid w:val="00501060"/>
    <w:rsid w:val="00515964"/>
    <w:rsid w:val="005212E8"/>
    <w:rsid w:val="00530BA3"/>
    <w:rsid w:val="00530CFC"/>
    <w:rsid w:val="00533AA5"/>
    <w:rsid w:val="0054281D"/>
    <w:rsid w:val="00553AAE"/>
    <w:rsid w:val="0056054E"/>
    <w:rsid w:val="00563B54"/>
    <w:rsid w:val="00570985"/>
    <w:rsid w:val="00582F9A"/>
    <w:rsid w:val="00586488"/>
    <w:rsid w:val="005A19DD"/>
    <w:rsid w:val="005A50E9"/>
    <w:rsid w:val="005A7982"/>
    <w:rsid w:val="005B4729"/>
    <w:rsid w:val="005B47D4"/>
    <w:rsid w:val="005B4811"/>
    <w:rsid w:val="005B4C93"/>
    <w:rsid w:val="005B4E4D"/>
    <w:rsid w:val="005C453C"/>
    <w:rsid w:val="005C5AE8"/>
    <w:rsid w:val="005C7AD6"/>
    <w:rsid w:val="005D0442"/>
    <w:rsid w:val="005D0E44"/>
    <w:rsid w:val="005E1E44"/>
    <w:rsid w:val="005F1290"/>
    <w:rsid w:val="005F1E20"/>
    <w:rsid w:val="005F4279"/>
    <w:rsid w:val="005F5631"/>
    <w:rsid w:val="00605664"/>
    <w:rsid w:val="00610EDB"/>
    <w:rsid w:val="00615A7D"/>
    <w:rsid w:val="00616D99"/>
    <w:rsid w:val="00621A5B"/>
    <w:rsid w:val="00635162"/>
    <w:rsid w:val="00635BCB"/>
    <w:rsid w:val="00651AA3"/>
    <w:rsid w:val="00670AB5"/>
    <w:rsid w:val="00671451"/>
    <w:rsid w:val="00676B0C"/>
    <w:rsid w:val="006A0974"/>
    <w:rsid w:val="006A294B"/>
    <w:rsid w:val="006B222B"/>
    <w:rsid w:val="006B311F"/>
    <w:rsid w:val="006B7CCB"/>
    <w:rsid w:val="006C28D0"/>
    <w:rsid w:val="006C2905"/>
    <w:rsid w:val="006C4211"/>
    <w:rsid w:val="006E266F"/>
    <w:rsid w:val="006E64DE"/>
    <w:rsid w:val="006F3B4F"/>
    <w:rsid w:val="006F6A35"/>
    <w:rsid w:val="00705258"/>
    <w:rsid w:val="00721090"/>
    <w:rsid w:val="00724185"/>
    <w:rsid w:val="007250AC"/>
    <w:rsid w:val="00725957"/>
    <w:rsid w:val="007324D6"/>
    <w:rsid w:val="00742F38"/>
    <w:rsid w:val="00745811"/>
    <w:rsid w:val="00750F49"/>
    <w:rsid w:val="007544FB"/>
    <w:rsid w:val="0075681F"/>
    <w:rsid w:val="0076066D"/>
    <w:rsid w:val="00766DA7"/>
    <w:rsid w:val="00791116"/>
    <w:rsid w:val="0079552D"/>
    <w:rsid w:val="007A0C5F"/>
    <w:rsid w:val="007B50E1"/>
    <w:rsid w:val="007B6328"/>
    <w:rsid w:val="007C1106"/>
    <w:rsid w:val="007D19E8"/>
    <w:rsid w:val="007D3CBA"/>
    <w:rsid w:val="007D5722"/>
    <w:rsid w:val="007E0B56"/>
    <w:rsid w:val="008035C5"/>
    <w:rsid w:val="0080576A"/>
    <w:rsid w:val="00816F18"/>
    <w:rsid w:val="00817944"/>
    <w:rsid w:val="00825793"/>
    <w:rsid w:val="00830082"/>
    <w:rsid w:val="008466E6"/>
    <w:rsid w:val="008477E2"/>
    <w:rsid w:val="00871791"/>
    <w:rsid w:val="00876556"/>
    <w:rsid w:val="0088045C"/>
    <w:rsid w:val="00886BCD"/>
    <w:rsid w:val="00890760"/>
    <w:rsid w:val="00892A1E"/>
    <w:rsid w:val="00892DEC"/>
    <w:rsid w:val="0089347D"/>
    <w:rsid w:val="008966B6"/>
    <w:rsid w:val="008967E0"/>
    <w:rsid w:val="008A4F47"/>
    <w:rsid w:val="008A5DD1"/>
    <w:rsid w:val="008A7B4B"/>
    <w:rsid w:val="008B4848"/>
    <w:rsid w:val="008C4CBC"/>
    <w:rsid w:val="008D487B"/>
    <w:rsid w:val="008E4096"/>
    <w:rsid w:val="008E62BB"/>
    <w:rsid w:val="008F6D4B"/>
    <w:rsid w:val="00902E29"/>
    <w:rsid w:val="00907FF8"/>
    <w:rsid w:val="00914769"/>
    <w:rsid w:val="00925A38"/>
    <w:rsid w:val="00940B4F"/>
    <w:rsid w:val="009439B6"/>
    <w:rsid w:val="009461E5"/>
    <w:rsid w:val="009463A3"/>
    <w:rsid w:val="009655D5"/>
    <w:rsid w:val="00970F5B"/>
    <w:rsid w:val="00983A02"/>
    <w:rsid w:val="00995616"/>
    <w:rsid w:val="00997E46"/>
    <w:rsid w:val="009A0B98"/>
    <w:rsid w:val="009A754C"/>
    <w:rsid w:val="009B06EB"/>
    <w:rsid w:val="009B4062"/>
    <w:rsid w:val="009B6EF0"/>
    <w:rsid w:val="009C066C"/>
    <w:rsid w:val="009C40B7"/>
    <w:rsid w:val="009C7350"/>
    <w:rsid w:val="009E59A7"/>
    <w:rsid w:val="009F60D5"/>
    <w:rsid w:val="00A13E4C"/>
    <w:rsid w:val="00A17F38"/>
    <w:rsid w:val="00A3111C"/>
    <w:rsid w:val="00A31FF0"/>
    <w:rsid w:val="00A46E49"/>
    <w:rsid w:val="00A60C25"/>
    <w:rsid w:val="00A63B7A"/>
    <w:rsid w:val="00A743A6"/>
    <w:rsid w:val="00A77390"/>
    <w:rsid w:val="00A955D4"/>
    <w:rsid w:val="00A9679A"/>
    <w:rsid w:val="00AA1BB5"/>
    <w:rsid w:val="00AB440B"/>
    <w:rsid w:val="00AC14AD"/>
    <w:rsid w:val="00AD11B6"/>
    <w:rsid w:val="00AD2357"/>
    <w:rsid w:val="00AF21D9"/>
    <w:rsid w:val="00AF37EE"/>
    <w:rsid w:val="00AF5205"/>
    <w:rsid w:val="00B03CF3"/>
    <w:rsid w:val="00B17F5C"/>
    <w:rsid w:val="00B45FFB"/>
    <w:rsid w:val="00B51AB3"/>
    <w:rsid w:val="00B650A6"/>
    <w:rsid w:val="00B8475B"/>
    <w:rsid w:val="00B8702D"/>
    <w:rsid w:val="00B87F66"/>
    <w:rsid w:val="00B92DF1"/>
    <w:rsid w:val="00BA4085"/>
    <w:rsid w:val="00BA4762"/>
    <w:rsid w:val="00BA6057"/>
    <w:rsid w:val="00BB4E0F"/>
    <w:rsid w:val="00BC3515"/>
    <w:rsid w:val="00BC44BD"/>
    <w:rsid w:val="00BC4DA7"/>
    <w:rsid w:val="00BD248B"/>
    <w:rsid w:val="00BD5410"/>
    <w:rsid w:val="00BE091B"/>
    <w:rsid w:val="00BF0147"/>
    <w:rsid w:val="00BF3A80"/>
    <w:rsid w:val="00BF7880"/>
    <w:rsid w:val="00C00566"/>
    <w:rsid w:val="00C01600"/>
    <w:rsid w:val="00C047EE"/>
    <w:rsid w:val="00C04E95"/>
    <w:rsid w:val="00C115D8"/>
    <w:rsid w:val="00C24153"/>
    <w:rsid w:val="00C31DFA"/>
    <w:rsid w:val="00C357C8"/>
    <w:rsid w:val="00C41624"/>
    <w:rsid w:val="00C53F76"/>
    <w:rsid w:val="00C617A2"/>
    <w:rsid w:val="00C64000"/>
    <w:rsid w:val="00C74A96"/>
    <w:rsid w:val="00C772E6"/>
    <w:rsid w:val="00C77D35"/>
    <w:rsid w:val="00C81BF4"/>
    <w:rsid w:val="00C91477"/>
    <w:rsid w:val="00C921FD"/>
    <w:rsid w:val="00C932C6"/>
    <w:rsid w:val="00CB1457"/>
    <w:rsid w:val="00CB435F"/>
    <w:rsid w:val="00CB5DE6"/>
    <w:rsid w:val="00CC2322"/>
    <w:rsid w:val="00CC3280"/>
    <w:rsid w:val="00CD1667"/>
    <w:rsid w:val="00CD76A1"/>
    <w:rsid w:val="00CE5317"/>
    <w:rsid w:val="00CF0AF2"/>
    <w:rsid w:val="00D0265E"/>
    <w:rsid w:val="00D03248"/>
    <w:rsid w:val="00D05185"/>
    <w:rsid w:val="00D07FB1"/>
    <w:rsid w:val="00D234EE"/>
    <w:rsid w:val="00D408C4"/>
    <w:rsid w:val="00D5655C"/>
    <w:rsid w:val="00D57A99"/>
    <w:rsid w:val="00D622F2"/>
    <w:rsid w:val="00D75F7D"/>
    <w:rsid w:val="00D83521"/>
    <w:rsid w:val="00D90A21"/>
    <w:rsid w:val="00DA2EAE"/>
    <w:rsid w:val="00DA316B"/>
    <w:rsid w:val="00DB1FB1"/>
    <w:rsid w:val="00DB3872"/>
    <w:rsid w:val="00DB6BB9"/>
    <w:rsid w:val="00DC3055"/>
    <w:rsid w:val="00DC7D7F"/>
    <w:rsid w:val="00DE332C"/>
    <w:rsid w:val="00DE6E26"/>
    <w:rsid w:val="00E02FF4"/>
    <w:rsid w:val="00E034B6"/>
    <w:rsid w:val="00E11199"/>
    <w:rsid w:val="00E116E8"/>
    <w:rsid w:val="00E12BA2"/>
    <w:rsid w:val="00E147FF"/>
    <w:rsid w:val="00E24C2B"/>
    <w:rsid w:val="00E319F2"/>
    <w:rsid w:val="00E348D6"/>
    <w:rsid w:val="00E41806"/>
    <w:rsid w:val="00E43D42"/>
    <w:rsid w:val="00E45112"/>
    <w:rsid w:val="00E506E7"/>
    <w:rsid w:val="00E5714E"/>
    <w:rsid w:val="00E80775"/>
    <w:rsid w:val="00EA051E"/>
    <w:rsid w:val="00ED1FAF"/>
    <w:rsid w:val="00ED3892"/>
    <w:rsid w:val="00EF6FCC"/>
    <w:rsid w:val="00EF73DE"/>
    <w:rsid w:val="00EF75F2"/>
    <w:rsid w:val="00F0533E"/>
    <w:rsid w:val="00F14336"/>
    <w:rsid w:val="00F21E5C"/>
    <w:rsid w:val="00F40C67"/>
    <w:rsid w:val="00F50F72"/>
    <w:rsid w:val="00F60D82"/>
    <w:rsid w:val="00F77912"/>
    <w:rsid w:val="00F8170A"/>
    <w:rsid w:val="00F82438"/>
    <w:rsid w:val="00F95110"/>
    <w:rsid w:val="00FB2FBA"/>
    <w:rsid w:val="00FB5D56"/>
    <w:rsid w:val="00FB6FE6"/>
    <w:rsid w:val="00FC15C6"/>
    <w:rsid w:val="00FD1235"/>
    <w:rsid w:val="00FD4990"/>
    <w:rsid w:val="00FF20E6"/>
    <w:rsid w:val="00FF3328"/>
    <w:rsid w:val="00FF5753"/>
    <w:rsid w:val="00FF58ED"/>
    <w:rsid w:val="0193D778"/>
    <w:rsid w:val="0796E607"/>
    <w:rsid w:val="0E4F3761"/>
    <w:rsid w:val="28962E64"/>
    <w:rsid w:val="29FDBE19"/>
    <w:rsid w:val="35D223D6"/>
    <w:rsid w:val="4B250DCF"/>
    <w:rsid w:val="6D1D77D7"/>
    <w:rsid w:val="7282B177"/>
    <w:rsid w:val="7291136F"/>
    <w:rsid w:val="7F4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2747A-6026-4056-8011-51DF6D634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88887CF6-696E-4885-B00A-F4E4B23D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</TotalTime>
  <Pages>2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4</cp:revision>
  <cp:lastPrinted>2023-05-03T06:23:00Z</cp:lastPrinted>
  <dcterms:created xsi:type="dcterms:W3CDTF">2023-10-04T13:38:00Z</dcterms:created>
  <dcterms:modified xsi:type="dcterms:W3CDTF">2023-10-09T11:35:00Z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